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Утверждаю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Президент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Российской Федерации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В.ПУТИН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 xml:space="preserve">7 февраля </w:t>
      </w:r>
      <w:smartTag w:uri="urn:schemas-microsoft-com:office:smarttags" w:element="metricconverter">
        <w:smartTagPr>
          <w:attr w:name="ProductID" w:val="2008 г"/>
        </w:smartTagPr>
        <w:r w:rsidRPr="00342BE7">
          <w:rPr>
            <w:rFonts w:ascii="Times New Roman" w:hAnsi="Times New Roman"/>
            <w:sz w:val="24"/>
            <w:szCs w:val="24"/>
          </w:rPr>
          <w:t>2008 г</w:t>
        </w:r>
      </w:smartTag>
      <w:r w:rsidRPr="00342BE7">
        <w:rPr>
          <w:rFonts w:ascii="Times New Roman" w:hAnsi="Times New Roman"/>
          <w:sz w:val="24"/>
          <w:szCs w:val="24"/>
        </w:rPr>
        <w:t>. N Пр-212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3975" w:rsidRPr="00342BE7" w:rsidRDefault="00B63975" w:rsidP="00B639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2BE7">
        <w:rPr>
          <w:rFonts w:ascii="Times New Roman" w:hAnsi="Times New Roman" w:cs="Times New Roman"/>
          <w:sz w:val="24"/>
          <w:szCs w:val="24"/>
        </w:rPr>
        <w:t>СТРАТЕГИЯ</w:t>
      </w:r>
    </w:p>
    <w:p w:rsidR="00B63975" w:rsidRPr="00342BE7" w:rsidRDefault="00B63975" w:rsidP="00B639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2BE7">
        <w:rPr>
          <w:rFonts w:ascii="Times New Roman" w:hAnsi="Times New Roman" w:cs="Times New Roman"/>
          <w:sz w:val="24"/>
          <w:szCs w:val="24"/>
        </w:rPr>
        <w:t>РАЗВИТИЯ ИНФОРМАЦИОННОГО ОБЩЕСТВА В РОССИЙСКОЙ ФЕДЕРАЦИИ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I. Общие положения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государственной власти.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Увеличение добавленной стоимости в экономике происходит сегодня в значительной мере за счет интеллектуальной деятельности, повышения технологического уровня производства и распространения современных информационных и телекоммуникационных технологий.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Существующие хозяйственные системы интегрируются в экономику знаний. Переход от индустриального к постиндустриальному обществу существенно усиливает роль интеллектуальных факторов производства.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Международный опыт показывает, что высокие технологии, в том числе информационные и телекоммуникационные, уже стали локомотивом социально-экономического развития многих стран мира, а обеспечение гарантированного свободного доступа граждан к информации - одной из важнейших задач государств.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Динамика показателей развития информационной и телекоммуникационной инфраструктуры и высоких технологий в России не позволяет рассчитывать на существенные изменения в ближайшем будущем без совместных целенаправленных усилий органов государственной власти, бизнеса и гражданского общества. Необходимо уже в среднесрочной перспективе реализовать имеющийся культурный, образовательный и научно-технологический потенциал страны и обеспечить Российской Федерации достойное место среди лидеров глобального информационного общества.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В настоящей Стратегии закрепляются цель, задачи, принципы и основные направления государственной политики в области использования и развития информационных и телекоммуникационных технологий, науки, образования и культуры для продвижения страны по пути формирования и развития информационного общества.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II. Назначение и политико-правовая основа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настоящей Стратегии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Настоящая Стратегия является основой для подготовки и уточнения доктринальных, концептуальных, программных и иных документов, определяющих цели и направления деятельности органов государственной власти, а также принципы и механизмы их взаимодействия с организациями и гражданами в области развития информационного общества в Российской Федерации.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Настоящая Стратегия подготовлена с учетом международных обязательств Российской Федерации, Доктрины информационной безопасности Российской Федерации, федеральных законов, а также нормативных правовых актов Правительства Российской Федерации, определяющих направления социально-экономического развития, повышения эффективности государственного управления и взаимодействия органов государственной власти и гражданского общества в Российской Федерации.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lastRenderedPageBreak/>
        <w:t>В настоящей Стратегии учтены основные положения Окинавской хартии глобального информационного общества, Декларации принципов построения информационного общества, Плана действий Тунисского обязательства и других международных документов, принятых на Всемирной встрече на высшем уровне по вопросам развития информационного общества.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III. Цель, задачи и принципы развития информационного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общества в Российской Федерации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Целью формирования и развития информационного общества в Российской Федерации является повышение качества жизни граждан, обеспечение конкурентоспособности России, развитие экономической, социально-политической, культурной и духовной сфер жизни общества, совершенствование системы государственного управления на основе использования информационных и телекоммуникационных технологий.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К числу основных задач, требующих решения для достижения поставленной цели, относятся: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повышение качества образования, медицинского обслуживания, социальной защиты населения на основе развития и использования информационных и телекоммуникационных технологий;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совершенствование системы государственных гарантий конституционных прав человека и гражданина в информационной сфере;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развитие экономики Российской Федерации на основе использования информационных и телекоммуникационных технологий;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повышение эффективности государственного управления и местного самоуправления, взаимодействия гражданского общества и бизнеса с органами государственной власти, качества и оперативности предоставления государственных услуг;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развитие науки, технологий и техники, подготовка квалифицированных кадров в сфере информационных и телекоммуникационных технологий;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сохранение культуры многонационального народа Российской Федерации, укрепление нравственных и патриотических принципов в общественном сознании, развитие системы культурного и гуманитарного просвещения;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противодействие использованию потенциала информационных и телекоммуникационных технологий в целях угрозы национальным интересам России.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Развитие информационного общества в Российской Федерации базируется на следующих принципах: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партнерство государства, бизнеса и гражданского общества;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свобода и равенство доступа к информации и знаниям;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поддержка отечественных производителей продукции и услуг в сфере информационных и телекоммуникационных технологий;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содействие развитию международного сотрудничества в сфере информационных и телекоммуникационных технологий;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обеспечение национальной безопасности в информационной сфере.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Для решения поставленных задач государство: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разрабатывает основные мероприятия по развитию информационного общества, создает условия для их выполнения во взаимодействии с бизнесом и гражданским обществом;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lastRenderedPageBreak/>
        <w:t>определяет контрольные значения показателей развития информационного общества в Российской Федерации;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обеспечивает развитие законодательства и совершенствование правоприменительной практики в области использования информационных и телекоммуникационных технологий;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создает благоприятные условия для интенсивного развития науки, образования и культуры, разработки и внедрения в производство наукоемких информационных и телекоммуникационных технологий;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обеспечивает повышение качества и оперативности предоставления государственных услуг организациям и гражданам на основе использования информационных и телекоммуникационных технологий;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создает условия для равного доступа граждан к информации;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использует возможности информационных и телекоммуникационных технологий для укрепления обороноспособности страны и безопасности государства.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IV. Основные направления реализации настоящей Стратегии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1. В области формирования современной информационной и телекоммуникационной инфраструктуры, предоставления на ее основе качественных услуг в сфере информационных и телекоммуникационных технологий и обеспечения высокого уровня доступности для населения информации и технологий: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создание инфраструктуры широкополосного доступа на всей территории Российской Федерации, в том числе с использованием механизмов частно-государственного партнерства;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повышение доступности для населения и организаций современных услуг в сфере информационных и телекоммуникационных технологий;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формирование единого информационного пространства, в том числе для решения задач обеспечения национальной безопасности;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модернизация системы телерадиовещания, расширение зоны уверенного приема российских телерадиопрограмм;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создание системы общественных центров доступа населения к государственным информационным ресурсам, в том числе государственной системы правовой информации.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2. В области повышения качества образования, медицинского обслуживания, социальной защиты населения на основе развития и использования информационных и телекоммуникационных технологий: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расширение использования информационных и телекоммуникационных технологий для развития новых форм и методов обучения, в том числе дистанционного образования;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внедрение новых методов оказания медицинской помощи населению, а также дистанционного обслуживания пациентов;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предоставление гражданам социальных услуг на всей территории Российской Федерации с использованием информационных и телекоммуникационных технологий.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3. В области совершенствования системы государственных гарантий конституционных прав и свобод человека и гражданина в информационной сфере основным направлением является развитие законодательных механизмов.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4. В области развития экономики Российской Федерации на основе использования информационных и телекоммуникационных технологий: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стимулирование применения организациями и гражданами информационных и телекоммуникационных технологий;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создание условий для развития конкурентоспособной отечественной индустрии информационных и телекоммуникационных технологий, средств вычислительной техники, радиоэлектроники, телекоммуникационного оборудования и программного обеспечения;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lastRenderedPageBreak/>
        <w:t>привлечение инвестиций для развития российской отрасли информационных и телекоммуникационных технологий, а также отечественной электронной промышленности;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создание условий для развития компаний, работающих в области электронной торговли;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развитие венчурного финансирования высокотехнологичных инновационных проектов в сфере информационных и телекоммуникационных технологий;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стимулирование создания новых компаний, занятых производством высокотехнологичного оборудования и продукции в сфере информационных и телекоммуникационных технологий;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увеличение объемов экспорта продукции и услуг в сфере информационных и телекоммуникационных технологий;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повышение экономической эффективности использования российскими правообладателями объектов интеллектуальной собственности;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развитие системы региональной информатизации.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5. В области повышения эффективности государственного управления и местного самоуправления, взаимодействия гражданского общества и бизнеса с органами государственной власти, качества и оперативности предоставления государственных услуг: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обеспечение эффективного межведомственного и межрегионального информационного обмена;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интеграция государственных информационных систем и ресурсов;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увеличение объемов и качества государственных услуг, предоставляемых организациям и гражданам в электронном виде;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совершенствование нормативно-правового обеспечения стандартизации и администрирования государственных услуг;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совершенствование системы предоставления государственных и муниципальных услуг гражданам и организациям.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6. В области развития науки, технологий, техники и подготовки квалифицированных кадров в сфере информационных и телекоммуникационных технологий: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развитие приоритетных направлений науки, технологий и техники на основе формируемых долгосрочных прогнозов технологического развития (форсайт);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создание условий для коммерциализации и внедрения результатов научных исследований и экспериментальных разработок, а также расширение обмена научной информацией;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создание правовых, организационных и иных условий для укрепления научно-исследовательского сектора высшей школы, государственных академий и отраслевой науки, оснащения вузов, научных организаций и исследовательских центров современным научно-исследовательским, технологическим и учебным оборудованием;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повышение качества подготовки специалистов и создание системы непрерывного обучения государственных служащих в области информационных и телекоммуникационных технологий.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7. В области сохранения культуры многонационального народа Российской Федерации, укрепления нравственных и патриотических принципов в общественном сознании, развития системы культурного и гуманитарного просвещения: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развитие системы библиотечных фондов, в том числе Президентской библиотеки имени Б.Н. Ельцина, на основе применения информационных и телекоммуникационных технологий;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поддержка реализации социально значимых проектов в средствах массовой информации;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lastRenderedPageBreak/>
        <w:t>формирование государственного заказа на создание и распространение кинематографической и печатной продукции, телерадиопрограмм и интернет-ресурсов в области культуры;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поддержка деятельности государственных и негосударственных организаций по сохранению культурных и нравственных ценностей, традиций патриотизма и гуманизма в обществе;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пропаганда культурных и нравственных ценностей российского народа;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сохранение культурного наследия России, обеспечение его доступности для граждан.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8. В области противодействия использованию потенциала информационных и телекоммуникационных технологий в целях угрозы национальным интересам России: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обеспечение безопасности функционирования информационно-телекоммуникационной инфраструктуры;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обеспечение безопасности функционирования информационных и телекоммуникационных систем ключевых объектов инфраструктуры Российской Федерации, в том числе критических объектов и объектов повышенной опасности;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повышение уровня защищенности корпоративных и индивидуальных информационных систем;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создание единой системы информационно-телекоммуникационного обеспечения нужд государственного управления, обороны страны, национальной безопасности и правопорядка;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совершенствование правоприменительной практики в области противодействия угрозам использования информационных и телекоммуникационных технологий во враждебных целях;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обеспечение неприкосновенности частной жизни, личной и семейной тайны, соблюдение требований по обеспечению безопасности информации ограниченного доступа;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противодействие распространению идеологии терроризма и экстремизма, пропаганде насилия.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V. Международное сотрудничество в области развития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информационного общества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Основными направлениями реализации настоящей Стратегии в рамках международного сотрудничества в области развития информационного общества являются: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участие в разработке международных норм права и механизмов, регулирующих отношения в области использования глобальной информационной инфраструктуры, включая вопросы интернационализации управления сетью Интернет;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участие в международном информационном обмене;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участие в формировании системы международной информационной безопасности, совершенствование взаимодействия правоохранительных органов Российской Федерации и иностранных государств в области предупреждения, выявления, пресечения и ликвидации последствий использования информационных и телекоммуникационных технологий в террористических и иных преступных целях;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участие Российской Федерации в международных исследовательских проектах по приоритетным направлениям развития науки, технологий и техники;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участие в разработке международных стандартов в сфере информационных и телекоммуникационных технологий, гармонизация национальной системы стандартов и сертификации в этой сфере с международной системой.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VI. Реализация настоящей Стратегии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lastRenderedPageBreak/>
        <w:t>В целях реализации настоящей Стратегии утверждается план мероприятий, в разработке которого принимают участие федеральные органы исполнительной власти, органы исполнительной власти субъектов Российской Федерации, представители бизнеса, научных организаций и гражданского общества.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Выполнение плана мероприятий осуществляется в рамках реализации соответствующих программ за счет средств бюджетов всех уровней бюджетной системы Российской Федерации, а также внебюджетных источников.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В целях обеспечения реализации настоящей Стратегии осуществляются мониторинг и статистическое наблюдение показателей развития информационного общества в Российской Федерации.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По результатам мониторинга Президенту Российской Федерации представляется ежегодный национальный доклад о состоянии развития информационного общества в Российской Федерации.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Приложение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КОНТРОЛЬНЫЕ ЗНАЧЕНИЯ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ПОКАЗАТЕЛЕЙ РАЗВИТИЯ ИНФОРМАЦИОННОГО ОБЩЕСТВА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В РОССИЙСКОЙ ФЕДЕРАЦИИ НА ПЕРИОД ДО 2015 ГОДА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В результате реализации основных направлений и мероприятий Стратегии развития информационного общества в Российской Федерации (далее - Стратегия) к 2015 году должны быть достигнуты следующие контрольные значения показателей: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место Российской Федерации в международных рейтингах в области развития информационного общества - в числе двадцати ведущих стран мира;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место Российской Федерации в международных рейтингах по уровню доступности национальной информационной и телекоммуникационной инфраструктуры для субъектов информационной сферы - не ниже десятого;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уровень доступности для населения базовых услуг в сфере информационных и телекоммуникационных технологий - 100%;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доля отечественных товаров и услуг в объеме внутреннего рынка информационных и телекоммуникационных технологий - более 50%;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рост объема инвестиций в использование информационных и телекоммуникационных технологий в национальной экономике по сравнению с 2007 годом - не менее чем в 2,5 раза;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сокращение различий между субъектами Российской Федерации по интегральным показателям информационного развития - до 2 раз;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уровень использования линий широкополосного доступа на 100 человек населения за счет всех технологий: к 2010 году - 15 линий и к 2015 году - 35 линий;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наличие персональных компьютеров, в том числе подключенных к сети Интернет, - не менее чем в 75% домашних хозяйств;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доля исследований и разработок в сфере информационных и телекоммуникационных технологий в общем объеме научно-исследовательских и опытно-конструкторских работ, осуществляемых за счет всех источников финансирования: к 2010 году - не менее 15% и к 2015 году - 30%;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рост доли патентов, выданных в сфере информационных и телекоммуникационных технологий, в общем числе патентов: к 2010 году - не менее чем в 1,5 раза и к 2015 году - в 2 раза;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lastRenderedPageBreak/>
        <w:t>доля государственных услуг, которые население может получить с использованием информационных и телекоммуникационных технологий, в общем объеме государственных услуг в Российской Федерации - 100%;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доля электронного документооборота между органами государственной власти в общем объеме документооборота - 70%;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доля размещенных заказов на поставки товаров, выполнение работ и оказание услуг для государственных и муниципальных нужд самоуправления с использованием электронных торговых площадок в общем объеме размещаемых заказов - 100%;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доля архивных фондов, включая фонды аудио- и видеоархивов, переведенных в электронную форму, - не менее 20%;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доля библиотечных фондов, переведенных в электронную форму, в общем объеме фондов общедоступных библиотек - не менее 50%, в том числе библиотечных каталогов - 100%;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BE7">
        <w:rPr>
          <w:rFonts w:ascii="Times New Roman" w:hAnsi="Times New Roman"/>
          <w:sz w:val="24"/>
          <w:szCs w:val="24"/>
        </w:rPr>
        <w:t>доля электронных каталогов в общем объеме каталогов Музейного фонда Российской Федерации - 100%.</w:t>
      </w: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3975" w:rsidRPr="00342BE7" w:rsidRDefault="00B63975" w:rsidP="00B6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3975" w:rsidRPr="00342BE7" w:rsidRDefault="00B63975" w:rsidP="00B63975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B63975" w:rsidRPr="00342BE7" w:rsidRDefault="00B63975" w:rsidP="00B63975">
      <w:pPr>
        <w:rPr>
          <w:rFonts w:ascii="Times New Roman" w:hAnsi="Times New Roman"/>
          <w:sz w:val="24"/>
          <w:szCs w:val="24"/>
        </w:rPr>
      </w:pPr>
    </w:p>
    <w:p w:rsidR="00700B4A" w:rsidRDefault="00700B4A"/>
    <w:sectPr w:rsidR="00700B4A" w:rsidSect="0054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3975"/>
    <w:rsid w:val="00700B4A"/>
    <w:rsid w:val="00B6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39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39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2712</Words>
  <Characters>15461</Characters>
  <Application>Microsoft Office Word</Application>
  <DocSecurity>0</DocSecurity>
  <Lines>128</Lines>
  <Paragraphs>36</Paragraphs>
  <ScaleCrop>false</ScaleCrop>
  <Company/>
  <LinksUpToDate>false</LinksUpToDate>
  <CharactersWithSpaces>18137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2011-07-25T10:45:00Z</dcterms:created>
  <dcterms:modified xsi:type="dcterms:W3CDTF">2011-07-25T10:46:00Z</dcterms:modified>
</cp:coreProperties>
</file>